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03" w:rsidRPr="00421A23" w:rsidRDefault="00587303" w:rsidP="00F7783F">
      <w:pPr>
        <w:pStyle w:val="a6"/>
        <w:jc w:val="right"/>
      </w:pPr>
    </w:p>
    <w:p w:rsidR="00767495" w:rsidRPr="00421A23" w:rsidRDefault="00767495" w:rsidP="00F7783F">
      <w:pPr>
        <w:pStyle w:val="a6"/>
        <w:jc w:val="right"/>
      </w:pPr>
    </w:p>
    <w:p w:rsidR="00767495" w:rsidRPr="00421A23" w:rsidRDefault="00767495" w:rsidP="00F7783F">
      <w:pPr>
        <w:pStyle w:val="a6"/>
        <w:jc w:val="right"/>
      </w:pPr>
    </w:p>
    <w:p w:rsidR="00767495" w:rsidRPr="00421A23" w:rsidRDefault="0076749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«Страхование</w:t>
      </w:r>
      <w:r w:rsidR="00421A23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DE7D15" w:rsidRPr="00DE7D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D15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</w:t>
      </w:r>
      <w:r w:rsidR="00421A2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421A2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767495" w:rsidRPr="00421A23" w:rsidRDefault="00767495" w:rsidP="00587303">
      <w:pPr>
        <w:spacing w:after="120" w:line="360" w:lineRule="auto"/>
        <w:ind w:firstLine="720"/>
        <w:jc w:val="center"/>
        <w:rPr>
          <w:b/>
        </w:rPr>
      </w:pPr>
    </w:p>
    <w:p w:rsidR="00767495" w:rsidRPr="00421A23" w:rsidRDefault="00767495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421A23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421A23">
        <w:rPr>
          <w:rFonts w:ascii="Times New Roman" w:hAnsi="Times New Roman" w:cs="Times New Roman"/>
          <w:sz w:val="24"/>
          <w:szCs w:val="24"/>
        </w:rPr>
        <w:t>7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«Страхование</w:t>
      </w:r>
      <w:r w:rsidR="00DE7D1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767495" w:rsidRPr="007E1CBF">
        <w:rPr>
          <w:rFonts w:ascii="Times New Roman" w:eastAsia="Times New Roman" w:hAnsi="Times New Roman" w:cs="Times New Roman"/>
          <w:sz w:val="28"/>
          <w:szCs w:val="28"/>
        </w:rPr>
        <w:t xml:space="preserve"> 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от _</w:t>
      </w:r>
      <w:r w:rsidR="00767495" w:rsidRPr="007E1CBF">
        <w:rPr>
          <w:rFonts w:ascii="Times New Roman" w:eastAsia="Times New Roman" w:hAnsi="Times New Roman" w:cs="Times New Roman"/>
          <w:sz w:val="28"/>
          <w:szCs w:val="28"/>
        </w:rPr>
        <w:t>05/05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__  201</w:t>
      </w:r>
      <w:r w:rsidR="00421A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E7D15" w:rsidRPr="000F6920" w:rsidRDefault="00DE7D15" w:rsidP="00DE7D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семинарских занятий по дисциплине «Страхование</w:t>
      </w:r>
      <w:r w:rsidRPr="00DE7D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1CB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предпринимательстве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78434C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теоретических </w:t>
      </w:r>
      <w:r w:rsidRPr="00E56E79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основ страхования</w:t>
      </w:r>
      <w:r w:rsidR="00DE7D15" w:rsidRPr="00E56E79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предпринимательства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сопровождается проведением семинаров.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студентами знаний (сведений), полученных на лекциях, овладении страховой  терминологией, практическими навыками составления докладов страхования</w:t>
      </w:r>
      <w:r w:rsidR="00DE7D15" w:rsidRPr="00DE7D15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="00DE7D15">
        <w:rPr>
          <w:rFonts w:ascii="Times New Roman" w:eastAsia="Batang" w:hAnsi="Times New Roman" w:cs="Times New Roman"/>
          <w:sz w:val="28"/>
          <w:szCs w:val="24"/>
          <w:lang w:eastAsia="ko-KR"/>
        </w:rPr>
        <w:t>предпринимательства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, расчетов размеров ущерба и страховой выплаты.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обязан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должен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студенты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</w:t>
      </w:r>
      <w:proofErr w:type="spellStart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проблемности</w:t>
      </w:r>
      <w:proofErr w:type="spellEnd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 отдельными студентами и других факторов.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устный опрос студентов;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решение задач с вызовом студента к доске.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                     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содержание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 xml:space="preserve">                 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Распределение объемов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9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859"/>
        <w:gridCol w:w="6"/>
        <w:gridCol w:w="864"/>
        <w:gridCol w:w="9"/>
        <w:gridCol w:w="12"/>
        <w:gridCol w:w="1086"/>
      </w:tblGrid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Наименование и содержание тем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часы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№</w:t>
            </w:r>
          </w:p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недели</w:t>
            </w:r>
          </w:p>
        </w:tc>
      </w:tr>
      <w:tr w:rsidR="00CC64D6" w:rsidRPr="00CC64D6" w:rsidTr="00BA5A5C"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1 Теоретические основы страхования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 xml:space="preserve">                                3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0A77C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 и 2.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Анализ исторических и социально-экономических предпосылок возникновения страхования</w:t>
            </w:r>
            <w:r w:rsidR="00DE7D1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предпринимательства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Критический анализ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менеджмента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в страховании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дискуссия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Различия между понятиями «риск» и «страховой риск». Определение и анализ рисков, характерных для различных регионов РК. Методы оценки управления рисками, практикуемые страховщиками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</w:tr>
      <w:tr w:rsidR="00CC64D6" w:rsidRPr="00CC64D6" w:rsidTr="00BA5A5C"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2. Организация страхов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ой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деятельности в РК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. Анализ страхового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маркетинга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. 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Форма контроля: опрос студентов, дискуссия. 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6.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Соотношение норм гражданского (частного) права и публичного права в страховых отношениях. Критический анализ страхового законодательства и развития страхового рынка в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Общие черты и различия в организации страхового дела и деятельности страховщиков в социалистическую эпоху, переходной период и в настоящее время. Принципы организации работы, структуры, управления в конкретной страховой компании.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CA" w:rsidRPr="000A77CA" w:rsidRDefault="00CC64D6" w:rsidP="000A77CA">
            <w:pPr>
              <w:keepNext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Построение маркетинговой службы в</w:t>
            </w:r>
            <w:r w:rsidR="000A77CA" w:rsidRPr="000A77CA">
              <w:rPr>
                <w:rFonts w:ascii="Times New Roman" w:eastAsia="Times New Roman" w:hAnsi="Times New Roman" w:cs="Times New Roman"/>
                <w:b/>
                <w:color w:val="00B050"/>
                <w:kern w:val="28"/>
                <w:sz w:val="28"/>
                <w:szCs w:val="28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страховой компании.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 и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Приемы и методы маркетинга, применяемые страховыми кампаниями. Особенности конкурентной борьбы на страховом рынке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8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3 Отрасли, виды, классы страхования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Исследование факторов, обусловливающих роль личного страхования, в частности страхования аннуитетов, в деле социальной защиты граждан. Деловая игра по заключению договоров и определению выплат по личному страхованию и страхованию аннуитетов.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11.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Прогнозирование продаж страховой продукции по рынку в целом.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12. </w:t>
            </w:r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 xml:space="preserve">Аудит страховой </w:t>
            </w:r>
            <w:proofErr w:type="spellStart"/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>компании</w:t>
            </w:r>
            <w:proofErr w:type="gramStart"/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>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орма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Изучение структуры транспортных рисков. Особенности страхования транспортных рисков, обусловленные их спецификой. Критический анализ развития транспортного страхования, в частности страхования ГПО на транспорте в РК. Обсуждение проблем страхования в таможенном деле. Применение зарубежного опыта страхования на транспорте в условиях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14.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фактического состояния  перспектив развития страхования предпринимательских рисков в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Форма контроля: опрос студентов, решение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lastRenderedPageBreak/>
              <w:t>Модуль 4 Экономические основы деятельности страхование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15.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проблем обеспечения финансовой устойчивости и платежеспособности казахстанских страховщиков.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0A77C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16 и 17. </w:t>
            </w:r>
            <w:r w:rsidR="000A77CA" w:rsidRPr="000A77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Оценка эффективности страхового портфеля</w:t>
            </w:r>
            <w:proofErr w:type="gramStart"/>
            <w:r w:rsidR="000A77CA"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</w:tbl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Примечание: Список литературы и указатели использования конкретных источников по каждой теме даны в таблицах</w:t>
      </w: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577AD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br w:type="page"/>
      </w: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55" w:rsidRDefault="000F1D55" w:rsidP="00B625EC">
      <w:pPr>
        <w:spacing w:after="0" w:line="240" w:lineRule="auto"/>
      </w:pPr>
      <w:r>
        <w:separator/>
      </w:r>
    </w:p>
  </w:endnote>
  <w:endnote w:type="continuationSeparator" w:id="0">
    <w:p w:rsidR="000F1D55" w:rsidRDefault="000F1D55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55" w:rsidRDefault="000F1D55" w:rsidP="00B625EC">
      <w:pPr>
        <w:spacing w:after="0" w:line="240" w:lineRule="auto"/>
      </w:pPr>
      <w:r>
        <w:separator/>
      </w:r>
    </w:p>
  </w:footnote>
  <w:footnote w:type="continuationSeparator" w:id="0">
    <w:p w:rsidR="000F1D55" w:rsidRDefault="000F1D55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485A6384"/>
    <w:multiLevelType w:val="hybridMultilevel"/>
    <w:tmpl w:val="3DD4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9"/>
  </w:num>
  <w:num w:numId="6">
    <w:abstractNumId w:val="13"/>
  </w:num>
  <w:num w:numId="7">
    <w:abstractNumId w:val="37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8"/>
  </w:num>
  <w:num w:numId="26">
    <w:abstractNumId w:val="25"/>
  </w:num>
  <w:num w:numId="27">
    <w:abstractNumId w:val="0"/>
  </w:num>
  <w:num w:numId="28">
    <w:abstractNumId w:val="9"/>
  </w:num>
  <w:num w:numId="29">
    <w:abstractNumId w:val="40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3"/>
  </w:num>
  <w:num w:numId="42">
    <w:abstractNumId w:val="1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A77CA"/>
    <w:rsid w:val="000D4619"/>
    <w:rsid w:val="000F1D55"/>
    <w:rsid w:val="000F6920"/>
    <w:rsid w:val="00116F23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6243E"/>
    <w:rsid w:val="002B5A58"/>
    <w:rsid w:val="002F4B32"/>
    <w:rsid w:val="00360197"/>
    <w:rsid w:val="00386564"/>
    <w:rsid w:val="003D5118"/>
    <w:rsid w:val="003F196D"/>
    <w:rsid w:val="00421A23"/>
    <w:rsid w:val="004268D6"/>
    <w:rsid w:val="0042794D"/>
    <w:rsid w:val="004624A1"/>
    <w:rsid w:val="00492D86"/>
    <w:rsid w:val="004B3FB6"/>
    <w:rsid w:val="004C0067"/>
    <w:rsid w:val="004D052A"/>
    <w:rsid w:val="004D56B3"/>
    <w:rsid w:val="004F7F3A"/>
    <w:rsid w:val="00565278"/>
    <w:rsid w:val="00577AD8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67495"/>
    <w:rsid w:val="0078434C"/>
    <w:rsid w:val="0079320E"/>
    <w:rsid w:val="007E1CBF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A43095"/>
    <w:rsid w:val="00A53680"/>
    <w:rsid w:val="00B625EC"/>
    <w:rsid w:val="00B732EC"/>
    <w:rsid w:val="00BA3D41"/>
    <w:rsid w:val="00C826AC"/>
    <w:rsid w:val="00C96EF2"/>
    <w:rsid w:val="00CC3CAF"/>
    <w:rsid w:val="00CC64D6"/>
    <w:rsid w:val="00CD2A1F"/>
    <w:rsid w:val="00CF5E47"/>
    <w:rsid w:val="00D1507A"/>
    <w:rsid w:val="00D56161"/>
    <w:rsid w:val="00DE7D15"/>
    <w:rsid w:val="00E336E0"/>
    <w:rsid w:val="00E56E79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23BC-FA44-4304-8854-E12AE47D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63</cp:revision>
  <cp:lastPrinted>2013-02-10T10:53:00Z</cp:lastPrinted>
  <dcterms:created xsi:type="dcterms:W3CDTF">2008-10-26T06:31:00Z</dcterms:created>
  <dcterms:modified xsi:type="dcterms:W3CDTF">2017-06-20T04:30:00Z</dcterms:modified>
</cp:coreProperties>
</file>